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29B6D" w14:textId="77777777" w:rsidR="00732037" w:rsidRPr="00732037" w:rsidRDefault="00570BE6" w:rsidP="008916DE">
      <w:pPr>
        <w:pStyle w:val="a8"/>
        <w:rPr>
          <w:rFonts w:ascii="Times New Roman" w:hAnsi="Times New Roman"/>
          <w:bCs/>
          <w:sz w:val="28"/>
          <w:szCs w:val="28"/>
        </w:rPr>
      </w:pPr>
      <w:r w:rsidRPr="00CC0229">
        <w:rPr>
          <w:noProof/>
        </w:rPr>
        <w:drawing>
          <wp:inline distT="0" distB="0" distL="0" distR="0" wp14:anchorId="36750280" wp14:editId="41EDCB08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17453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СОВЕТ ДЕПУТАТОВ</w:t>
      </w:r>
    </w:p>
    <w:p w14:paraId="320851D2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ГОРОДСКОГО ОКРУГА ИСТРА</w:t>
      </w:r>
    </w:p>
    <w:p w14:paraId="0437AB93" w14:textId="77777777" w:rsidR="00732037" w:rsidRPr="00732037" w:rsidRDefault="00CA6600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МОСКОВСКОЙ </w:t>
      </w:r>
      <w:r w:rsidR="00732037" w:rsidRPr="00732037">
        <w:rPr>
          <w:rFonts w:ascii="Times New Roman" w:hAnsi="Times New Roman"/>
          <w:b/>
          <w:bCs/>
          <w:sz w:val="28"/>
          <w:szCs w:val="28"/>
        </w:rPr>
        <w:t>ОБЛАСТИ</w:t>
      </w:r>
    </w:p>
    <w:p w14:paraId="66BDE86A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sz w:val="28"/>
          <w:szCs w:val="28"/>
        </w:rPr>
      </w:pPr>
    </w:p>
    <w:p w14:paraId="1E8A0553" w14:textId="77777777" w:rsidR="00732037" w:rsidRPr="00732037" w:rsidRDefault="00BC4158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5A92C646">
          <v:line id="Прямая соединительная линия 3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</w:pict>
      </w:r>
      <w:r>
        <w:rPr>
          <w:rFonts w:ascii="Times New Roman" w:hAnsi="Times New Roman"/>
          <w:noProof/>
          <w:sz w:val="28"/>
          <w:szCs w:val="28"/>
        </w:rPr>
        <w:pict w14:anchorId="4BCD5980"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</w:pict>
      </w:r>
    </w:p>
    <w:p w14:paraId="2FFAFA53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Р Е Ш Е Н И Е</w:t>
      </w:r>
    </w:p>
    <w:p w14:paraId="4A620C55" w14:textId="77777777" w:rsidR="00732037" w:rsidRDefault="00CA6600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57EBA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>_________</w:t>
      </w:r>
      <w:r w:rsidR="00E57EBA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________</w:t>
      </w:r>
    </w:p>
    <w:p w14:paraId="2E7FEBFA" w14:textId="77777777" w:rsidR="00E57EBA" w:rsidRPr="00E57EBA" w:rsidRDefault="00E57EBA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7C8C9A27" w14:textId="0F51FBAD" w:rsidR="0097201D" w:rsidRDefault="0097201D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</w:t>
      </w:r>
      <w:r w:rsidR="00C27A40">
        <w:rPr>
          <w:rFonts w:ascii="Times New Roman" w:hAnsi="Times New Roman"/>
          <w:b/>
          <w:sz w:val="28"/>
          <w:szCs w:val="28"/>
        </w:rPr>
        <w:t xml:space="preserve">исполнении </w:t>
      </w:r>
      <w:r>
        <w:rPr>
          <w:rFonts w:ascii="Times New Roman" w:hAnsi="Times New Roman"/>
          <w:b/>
          <w:sz w:val="28"/>
          <w:szCs w:val="28"/>
        </w:rPr>
        <w:t xml:space="preserve">бюджета </w:t>
      </w:r>
    </w:p>
    <w:p w14:paraId="3902BD2F" w14:textId="57721BE0" w:rsidR="00732037" w:rsidRPr="00732037" w:rsidRDefault="0097201D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Истра</w:t>
      </w:r>
      <w:r w:rsidR="00C27A40">
        <w:rPr>
          <w:rFonts w:ascii="Times New Roman" w:hAnsi="Times New Roman"/>
          <w:b/>
          <w:sz w:val="28"/>
          <w:szCs w:val="28"/>
        </w:rPr>
        <w:t xml:space="preserve"> Московской области</w:t>
      </w:r>
      <w:r>
        <w:rPr>
          <w:rFonts w:ascii="Times New Roman" w:hAnsi="Times New Roman"/>
          <w:b/>
          <w:sz w:val="28"/>
          <w:szCs w:val="28"/>
        </w:rPr>
        <w:t xml:space="preserve"> за 20</w:t>
      </w:r>
      <w:r w:rsidR="00CA6600">
        <w:rPr>
          <w:rFonts w:ascii="Times New Roman" w:hAnsi="Times New Roman"/>
          <w:b/>
          <w:sz w:val="28"/>
          <w:szCs w:val="28"/>
        </w:rPr>
        <w:t>2</w:t>
      </w:r>
      <w:r w:rsidR="004C1D1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14:paraId="39208705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2FE8A794" w14:textId="0EA6370A" w:rsidR="008D183A" w:rsidRPr="008D183A" w:rsidRDefault="008D183A" w:rsidP="008916DE">
      <w:pPr>
        <w:pStyle w:val="a8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со  ст. </w:t>
      </w:r>
      <w:r w:rsidR="00BF7563">
        <w:rPr>
          <w:rFonts w:ascii="Times New Roman" w:hAnsi="Times New Roman"/>
          <w:sz w:val="28"/>
          <w:szCs w:val="28"/>
          <w:shd w:val="clear" w:color="auto" w:fill="FFFFFF"/>
        </w:rPr>
        <w:t>16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, ст. 35</w:t>
      </w:r>
      <w:r w:rsidR="00BF756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Федерального закона от 06.10.2003 № 131-ФЗ «Об общих принципах организации местного самоуправления в Российской Федерации»,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 xml:space="preserve"> ст. 9 Бюджетного кодекса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>Российской Федерации,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основании Положения 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>о бюджетном процессе в городском округе Истра Московской области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C27A40">
        <w:rPr>
          <w:rFonts w:ascii="Times New Roman" w:hAnsi="Times New Roman"/>
          <w:sz w:val="28"/>
          <w:szCs w:val="28"/>
          <w:shd w:val="clear" w:color="auto" w:fill="FFFFFF"/>
        </w:rPr>
        <w:t xml:space="preserve"> утвержденным решением Совета 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депутатов городского округа Истра</w:t>
      </w:r>
      <w:r w:rsidR="00C27A40">
        <w:rPr>
          <w:rFonts w:ascii="Times New Roman" w:hAnsi="Times New Roman"/>
          <w:sz w:val="28"/>
          <w:szCs w:val="28"/>
          <w:shd w:val="clear" w:color="auto" w:fill="FFFFFF"/>
        </w:rPr>
        <w:t xml:space="preserve"> Московской области от 10.02.2021 №2/1, принимая во внимание заключение </w:t>
      </w:r>
      <w:proofErr w:type="spellStart"/>
      <w:r w:rsidR="00C27A40">
        <w:rPr>
          <w:rFonts w:ascii="Times New Roman" w:hAnsi="Times New Roman"/>
          <w:sz w:val="28"/>
          <w:szCs w:val="28"/>
          <w:shd w:val="clear" w:color="auto" w:fill="FFFFFF"/>
        </w:rPr>
        <w:t>Контрольно</w:t>
      </w:r>
      <w:proofErr w:type="spellEnd"/>
      <w:r w:rsidR="00C27A40">
        <w:rPr>
          <w:rFonts w:ascii="Times New Roman" w:hAnsi="Times New Roman"/>
          <w:sz w:val="28"/>
          <w:szCs w:val="28"/>
          <w:shd w:val="clear" w:color="auto" w:fill="FFFFFF"/>
        </w:rPr>
        <w:t xml:space="preserve"> – счетного органа городского округа Истра Московской области </w:t>
      </w:r>
      <w:r w:rsidR="00C27A40" w:rsidRPr="00BC4158">
        <w:rPr>
          <w:rFonts w:ascii="Times New Roman" w:hAnsi="Times New Roman"/>
          <w:sz w:val="28"/>
          <w:szCs w:val="28"/>
          <w:shd w:val="clear" w:color="auto" w:fill="FFFFFF"/>
        </w:rPr>
        <w:t>от ____ №____,</w:t>
      </w:r>
      <w:r w:rsidR="00C27A40">
        <w:rPr>
          <w:rFonts w:ascii="Times New Roman" w:hAnsi="Times New Roman"/>
          <w:sz w:val="28"/>
          <w:szCs w:val="28"/>
          <w:shd w:val="clear" w:color="auto" w:fill="FFFFFF"/>
        </w:rPr>
        <w:t xml:space="preserve"> руководствуясь Уставов городского округа Истра Московской области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0B71ADAA" w14:textId="77777777" w:rsidR="008D183A" w:rsidRP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231FFE85" w14:textId="77777777" w:rsidR="008D183A" w:rsidRPr="008D183A" w:rsidRDefault="008D183A" w:rsidP="008916DE">
      <w:pPr>
        <w:pStyle w:val="a8"/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РЕ</w:t>
      </w:r>
      <w:r w:rsidR="008916DE">
        <w:rPr>
          <w:rFonts w:ascii="Times New Roman" w:hAnsi="Times New Roman"/>
          <w:sz w:val="28"/>
          <w:szCs w:val="28"/>
          <w:shd w:val="clear" w:color="auto" w:fill="FFFFFF"/>
        </w:rPr>
        <w:t>Ш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ИЛ:</w:t>
      </w:r>
    </w:p>
    <w:p w14:paraId="1D73EACB" w14:textId="77777777" w:rsid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b/>
        </w:rPr>
      </w:pPr>
    </w:p>
    <w:p w14:paraId="03032340" w14:textId="01502CE2" w:rsidR="00570BE6" w:rsidRPr="009824B3" w:rsidRDefault="00570BE6" w:rsidP="008916DE">
      <w:pPr>
        <w:widowControl w:val="0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Утвердить отчет об исполнении бюджета городского округа Истра за 20</w:t>
      </w:r>
      <w:r w:rsidR="00817F93">
        <w:rPr>
          <w:sz w:val="28"/>
          <w:szCs w:val="28"/>
        </w:rPr>
        <w:t>2</w:t>
      </w:r>
      <w:r w:rsidR="00C27A40">
        <w:rPr>
          <w:sz w:val="28"/>
          <w:szCs w:val="28"/>
        </w:rPr>
        <w:t>1</w:t>
      </w:r>
      <w:r w:rsidRPr="009824B3">
        <w:rPr>
          <w:sz w:val="28"/>
          <w:szCs w:val="28"/>
        </w:rPr>
        <w:t xml:space="preserve"> год по доходам в </w:t>
      </w:r>
      <w:r w:rsidR="00C27A40" w:rsidRPr="009824B3">
        <w:rPr>
          <w:sz w:val="28"/>
          <w:szCs w:val="28"/>
        </w:rPr>
        <w:t>сумме 9</w:t>
      </w:r>
      <w:r w:rsidR="00C27A40">
        <w:rPr>
          <w:sz w:val="28"/>
          <w:szCs w:val="28"/>
        </w:rPr>
        <w:t> 103 935,</w:t>
      </w:r>
      <w:r w:rsidR="004A1BD0" w:rsidRPr="004A1BD0">
        <w:rPr>
          <w:sz w:val="28"/>
          <w:szCs w:val="28"/>
        </w:rPr>
        <w:t>7</w:t>
      </w:r>
      <w:r w:rsidR="00C27A40">
        <w:rPr>
          <w:sz w:val="28"/>
          <w:szCs w:val="28"/>
        </w:rPr>
        <w:t xml:space="preserve"> </w:t>
      </w:r>
      <w:r w:rsidRPr="009824B3">
        <w:rPr>
          <w:sz w:val="28"/>
          <w:szCs w:val="28"/>
        </w:rPr>
        <w:t xml:space="preserve">тыс. рублей, по расходам в сумме </w:t>
      </w:r>
      <w:r w:rsidR="00C27A40">
        <w:rPr>
          <w:sz w:val="28"/>
          <w:szCs w:val="28"/>
        </w:rPr>
        <w:t>9 455 079,</w:t>
      </w:r>
      <w:r w:rsidR="004A1BD0" w:rsidRPr="004A1BD0">
        <w:rPr>
          <w:sz w:val="28"/>
          <w:szCs w:val="28"/>
        </w:rPr>
        <w:t>6</w:t>
      </w:r>
      <w:r w:rsidR="00C27A40">
        <w:rPr>
          <w:sz w:val="28"/>
          <w:szCs w:val="28"/>
        </w:rPr>
        <w:t xml:space="preserve"> </w:t>
      </w:r>
      <w:r w:rsidRPr="009824B3">
        <w:rPr>
          <w:sz w:val="28"/>
          <w:szCs w:val="28"/>
        </w:rPr>
        <w:t>тыс. рублей,</w:t>
      </w:r>
      <w:r w:rsidR="00C27A40">
        <w:rPr>
          <w:sz w:val="28"/>
          <w:szCs w:val="28"/>
        </w:rPr>
        <w:t xml:space="preserve"> с превышением расходов над доходами (</w:t>
      </w:r>
      <w:r w:rsidR="00817F93">
        <w:rPr>
          <w:sz w:val="28"/>
          <w:szCs w:val="28"/>
        </w:rPr>
        <w:t>дефицит</w:t>
      </w:r>
      <w:r w:rsidRPr="009824B3">
        <w:rPr>
          <w:sz w:val="28"/>
          <w:szCs w:val="28"/>
        </w:rPr>
        <w:t xml:space="preserve"> бюджета</w:t>
      </w:r>
      <w:r w:rsidR="00C27A40">
        <w:rPr>
          <w:sz w:val="28"/>
          <w:szCs w:val="28"/>
        </w:rPr>
        <w:t xml:space="preserve"> городского округа Истра)</w:t>
      </w:r>
      <w:r w:rsidRPr="009824B3">
        <w:rPr>
          <w:sz w:val="28"/>
          <w:szCs w:val="28"/>
        </w:rPr>
        <w:t xml:space="preserve"> в сумме </w:t>
      </w:r>
      <w:r w:rsidR="00066F4B">
        <w:rPr>
          <w:sz w:val="28"/>
          <w:szCs w:val="28"/>
        </w:rPr>
        <w:t>351 143,9</w:t>
      </w:r>
      <w:r w:rsidRPr="009824B3">
        <w:rPr>
          <w:sz w:val="28"/>
          <w:szCs w:val="28"/>
        </w:rPr>
        <w:t xml:space="preserve"> тыс. рублей</w:t>
      </w:r>
      <w:r w:rsidR="00066F4B">
        <w:rPr>
          <w:sz w:val="28"/>
          <w:szCs w:val="28"/>
        </w:rPr>
        <w:t xml:space="preserve">, </w:t>
      </w:r>
      <w:r w:rsidRPr="009824B3">
        <w:rPr>
          <w:sz w:val="28"/>
          <w:szCs w:val="28"/>
        </w:rPr>
        <w:t xml:space="preserve">и </w:t>
      </w:r>
      <w:r w:rsidR="00066F4B">
        <w:rPr>
          <w:sz w:val="28"/>
          <w:szCs w:val="28"/>
        </w:rPr>
        <w:t>с</w:t>
      </w:r>
      <w:r w:rsidRPr="009824B3">
        <w:rPr>
          <w:sz w:val="28"/>
          <w:szCs w:val="28"/>
        </w:rPr>
        <w:t>о следующим</w:t>
      </w:r>
      <w:r w:rsidR="00066F4B">
        <w:rPr>
          <w:sz w:val="28"/>
          <w:szCs w:val="28"/>
        </w:rPr>
        <w:t>и</w:t>
      </w:r>
      <w:r w:rsidRPr="009824B3">
        <w:rPr>
          <w:sz w:val="28"/>
          <w:szCs w:val="28"/>
        </w:rPr>
        <w:t xml:space="preserve"> показателям</w:t>
      </w:r>
      <w:r w:rsidR="00066F4B">
        <w:rPr>
          <w:sz w:val="28"/>
          <w:szCs w:val="28"/>
        </w:rPr>
        <w:t>и</w:t>
      </w:r>
      <w:r w:rsidRPr="009824B3">
        <w:rPr>
          <w:sz w:val="28"/>
          <w:szCs w:val="28"/>
        </w:rPr>
        <w:t>:</w:t>
      </w:r>
    </w:p>
    <w:p w14:paraId="2A6BF5E4" w14:textId="15640BC5" w:rsidR="00570BE6" w:rsidRPr="009824B3" w:rsidRDefault="00066F4B" w:rsidP="00066F4B">
      <w:pPr>
        <w:widowControl w:val="0"/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916DE" w:rsidRPr="008916DE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570BE6" w:rsidRPr="009824B3">
        <w:rPr>
          <w:sz w:val="28"/>
          <w:szCs w:val="28"/>
        </w:rPr>
        <w:t>оход</w:t>
      </w:r>
      <w:r>
        <w:rPr>
          <w:sz w:val="28"/>
          <w:szCs w:val="28"/>
        </w:rPr>
        <w:t>ы</w:t>
      </w:r>
      <w:r w:rsidR="00570BE6" w:rsidRPr="009824B3">
        <w:rPr>
          <w:sz w:val="28"/>
          <w:szCs w:val="28"/>
        </w:rPr>
        <w:t xml:space="preserve"> </w:t>
      </w:r>
      <w:r w:rsidRPr="00066F4B">
        <w:rPr>
          <w:sz w:val="28"/>
          <w:szCs w:val="28"/>
        </w:rPr>
        <w:t xml:space="preserve">бюджета городского </w:t>
      </w:r>
      <w:r w:rsidR="00EF5C0B" w:rsidRPr="00066F4B">
        <w:rPr>
          <w:sz w:val="28"/>
          <w:szCs w:val="28"/>
        </w:rPr>
        <w:t>округа Истра</w:t>
      </w:r>
      <w:r w:rsidRPr="00066F4B">
        <w:rPr>
          <w:sz w:val="28"/>
          <w:szCs w:val="28"/>
        </w:rPr>
        <w:t xml:space="preserve"> за 2021</w:t>
      </w:r>
      <w:r w:rsidR="00570BE6" w:rsidRPr="009824B3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 xml:space="preserve">№ </w:t>
      </w:r>
      <w:r w:rsidR="00570BE6" w:rsidRPr="009824B3">
        <w:rPr>
          <w:bCs/>
          <w:sz w:val="28"/>
          <w:szCs w:val="28"/>
        </w:rPr>
        <w:t>1</w:t>
      </w:r>
      <w:r w:rsidR="00570BE6" w:rsidRPr="009824B3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</w:t>
      </w:r>
      <w:r w:rsidR="00570BE6" w:rsidRPr="009824B3">
        <w:rPr>
          <w:sz w:val="28"/>
          <w:szCs w:val="28"/>
        </w:rPr>
        <w:t>ешению;</w:t>
      </w:r>
    </w:p>
    <w:p w14:paraId="0AC4E2AE" w14:textId="3F27B346" w:rsidR="001059BB" w:rsidRPr="009824B3" w:rsidRDefault="00066F4B" w:rsidP="004A1BD0">
      <w:pPr>
        <w:widowControl w:val="0"/>
        <w:tabs>
          <w:tab w:val="left" w:pos="567"/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 w:rsidR="004A1BD0" w:rsidRPr="004A1BD0">
        <w:rPr>
          <w:sz w:val="28"/>
          <w:szCs w:val="28"/>
        </w:rPr>
        <w:t xml:space="preserve"> </w:t>
      </w:r>
      <w:r w:rsidRPr="00066F4B">
        <w:rPr>
          <w:sz w:val="28"/>
          <w:szCs w:val="28"/>
        </w:rPr>
        <w:t xml:space="preserve">Расходы бюджета городского округа Истра </w:t>
      </w:r>
      <w:r w:rsidR="00EF5C0B" w:rsidRPr="00066F4B">
        <w:rPr>
          <w:sz w:val="28"/>
          <w:szCs w:val="28"/>
        </w:rPr>
        <w:t>по разделам</w:t>
      </w:r>
      <w:r w:rsidRPr="00066F4B">
        <w:rPr>
          <w:sz w:val="28"/>
          <w:szCs w:val="28"/>
        </w:rPr>
        <w:t xml:space="preserve">, подразделам, целевым статьям (муниципальным программам городского округа Истра и непрограммным направлениям деятельности), группам и подгруппам видов </w:t>
      </w:r>
      <w:r w:rsidR="00EF5C0B" w:rsidRPr="00066F4B">
        <w:rPr>
          <w:sz w:val="28"/>
          <w:szCs w:val="28"/>
        </w:rPr>
        <w:t>расходов классификации</w:t>
      </w:r>
      <w:r w:rsidRPr="00066F4B">
        <w:rPr>
          <w:sz w:val="28"/>
          <w:szCs w:val="28"/>
        </w:rPr>
        <w:t xml:space="preserve"> расходов бюджетов Российской Федерации за 2021 год</w:t>
      </w:r>
      <w:r>
        <w:rPr>
          <w:sz w:val="28"/>
          <w:szCs w:val="28"/>
        </w:rPr>
        <w:t xml:space="preserve"> </w:t>
      </w:r>
      <w:r w:rsidR="001059BB" w:rsidRPr="009824B3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059BB" w:rsidRPr="009824B3">
        <w:rPr>
          <w:sz w:val="28"/>
          <w:szCs w:val="28"/>
        </w:rPr>
        <w:t xml:space="preserve">2 к настоящему </w:t>
      </w:r>
      <w:r>
        <w:rPr>
          <w:sz w:val="28"/>
          <w:szCs w:val="28"/>
        </w:rPr>
        <w:t>р</w:t>
      </w:r>
      <w:r w:rsidR="001059BB" w:rsidRPr="009824B3">
        <w:rPr>
          <w:sz w:val="28"/>
          <w:szCs w:val="28"/>
        </w:rPr>
        <w:t>ешению</w:t>
      </w:r>
      <w:r w:rsidR="008916DE" w:rsidRPr="00066F4B">
        <w:rPr>
          <w:sz w:val="28"/>
          <w:szCs w:val="28"/>
        </w:rPr>
        <w:t>;</w:t>
      </w:r>
    </w:p>
    <w:p w14:paraId="3E38F631" w14:textId="27CDDFEE" w:rsidR="00570BE6" w:rsidRPr="009824B3" w:rsidRDefault="00066F4B" w:rsidP="00066F4B">
      <w:pPr>
        <w:widowControl w:val="0"/>
        <w:tabs>
          <w:tab w:val="left" w:pos="993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66F4B">
        <w:rPr>
          <w:sz w:val="28"/>
          <w:szCs w:val="28"/>
        </w:rPr>
        <w:t>Расходы бюджета городского округа Истра по ведомственной структуре расходов бюджета городского округа Истра за 2021 год</w:t>
      </w:r>
      <w:r w:rsidR="00116C99">
        <w:rPr>
          <w:sz w:val="28"/>
          <w:szCs w:val="28"/>
        </w:rPr>
        <w:t xml:space="preserve"> </w:t>
      </w:r>
      <w:r w:rsidR="00570BE6" w:rsidRPr="009824B3">
        <w:rPr>
          <w:sz w:val="28"/>
          <w:szCs w:val="28"/>
        </w:rPr>
        <w:t xml:space="preserve">согласно приложению </w:t>
      </w:r>
      <w:r w:rsidR="001059BB" w:rsidRPr="009824B3">
        <w:rPr>
          <w:sz w:val="28"/>
          <w:szCs w:val="28"/>
        </w:rPr>
        <w:t>3</w:t>
      </w:r>
      <w:r w:rsidR="00570BE6" w:rsidRPr="009824B3">
        <w:rPr>
          <w:sz w:val="28"/>
          <w:szCs w:val="28"/>
        </w:rPr>
        <w:t xml:space="preserve"> к настоящему </w:t>
      </w:r>
      <w:r w:rsidR="00116C99">
        <w:rPr>
          <w:sz w:val="28"/>
          <w:szCs w:val="28"/>
        </w:rPr>
        <w:t>р</w:t>
      </w:r>
      <w:r w:rsidR="00570BE6" w:rsidRPr="009824B3">
        <w:rPr>
          <w:sz w:val="28"/>
          <w:szCs w:val="28"/>
        </w:rPr>
        <w:t>ешению;</w:t>
      </w:r>
    </w:p>
    <w:p w14:paraId="2A498C7F" w14:textId="12E2FFE5" w:rsidR="00FC3D52" w:rsidRPr="00116C99" w:rsidRDefault="00116C99" w:rsidP="00116C99">
      <w:pPr>
        <w:pStyle w:val="ad"/>
        <w:widowControl w:val="0"/>
        <w:numPr>
          <w:ilvl w:val="1"/>
          <w:numId w:val="1"/>
        </w:numPr>
        <w:tabs>
          <w:tab w:val="left" w:pos="851"/>
          <w:tab w:val="left" w:pos="1134"/>
        </w:tabs>
        <w:spacing w:line="276" w:lineRule="auto"/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16C99">
        <w:rPr>
          <w:sz w:val="28"/>
          <w:szCs w:val="28"/>
        </w:rPr>
        <w:t xml:space="preserve">Расходы бюджета городского округа Истра по целевым статьям </w:t>
      </w:r>
      <w:r w:rsidRPr="00116C99">
        <w:rPr>
          <w:sz w:val="28"/>
          <w:szCs w:val="28"/>
        </w:rPr>
        <w:lastRenderedPageBreak/>
        <w:t xml:space="preserve">(муниципальным программам городского округа Истра и непрограммным направлениям деятельности), группам и подгруппам видов расходов классификации расходов бюджетов за 2021 год </w:t>
      </w:r>
      <w:r w:rsidR="00FC3D52" w:rsidRPr="00116C99">
        <w:rPr>
          <w:sz w:val="28"/>
          <w:szCs w:val="28"/>
        </w:rPr>
        <w:t xml:space="preserve">согласно приложению </w:t>
      </w:r>
      <w:r w:rsidR="001059BB" w:rsidRPr="00116C99">
        <w:rPr>
          <w:sz w:val="28"/>
          <w:szCs w:val="28"/>
        </w:rPr>
        <w:t>4</w:t>
      </w:r>
      <w:r w:rsidR="00FC3D52" w:rsidRPr="00116C9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</w:t>
      </w:r>
      <w:r w:rsidR="00FC3D52" w:rsidRPr="00116C99">
        <w:rPr>
          <w:sz w:val="28"/>
          <w:szCs w:val="28"/>
        </w:rPr>
        <w:t>ешению;</w:t>
      </w:r>
    </w:p>
    <w:p w14:paraId="2071093C" w14:textId="35964832" w:rsidR="00570BE6" w:rsidRDefault="00116C99" w:rsidP="004A1BD0">
      <w:pPr>
        <w:widowControl w:val="0"/>
        <w:tabs>
          <w:tab w:val="left" w:pos="851"/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1.5.</w:t>
      </w:r>
      <w:r w:rsidR="008916DE" w:rsidRPr="008916DE">
        <w:rPr>
          <w:sz w:val="28"/>
          <w:szCs w:val="28"/>
        </w:rPr>
        <w:t xml:space="preserve"> </w:t>
      </w:r>
      <w:r w:rsidRPr="00116C99">
        <w:rPr>
          <w:sz w:val="28"/>
          <w:szCs w:val="28"/>
        </w:rPr>
        <w:t>Источники внутреннего финансирования дефицита бюджета городского округа Истра за 2021 год</w:t>
      </w:r>
      <w:r>
        <w:rPr>
          <w:sz w:val="28"/>
          <w:szCs w:val="28"/>
        </w:rPr>
        <w:t xml:space="preserve"> </w:t>
      </w:r>
      <w:r w:rsidR="00570BE6" w:rsidRPr="009824B3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5</w:t>
      </w:r>
      <w:r w:rsidR="00570BE6" w:rsidRPr="009824B3">
        <w:rPr>
          <w:b/>
          <w:bCs/>
          <w:sz w:val="28"/>
          <w:szCs w:val="28"/>
        </w:rPr>
        <w:t xml:space="preserve"> </w:t>
      </w:r>
      <w:r w:rsidR="00570BE6" w:rsidRPr="009824B3">
        <w:rPr>
          <w:sz w:val="28"/>
          <w:szCs w:val="28"/>
        </w:rPr>
        <w:t xml:space="preserve">к настоящему </w:t>
      </w:r>
      <w:r>
        <w:rPr>
          <w:sz w:val="28"/>
          <w:szCs w:val="28"/>
        </w:rPr>
        <w:t>р</w:t>
      </w:r>
      <w:r w:rsidR="00570BE6" w:rsidRPr="009824B3">
        <w:rPr>
          <w:sz w:val="28"/>
          <w:szCs w:val="28"/>
        </w:rPr>
        <w:t>ешению;</w:t>
      </w:r>
    </w:p>
    <w:p w14:paraId="2B7C014A" w14:textId="2A4F8EC4" w:rsidR="00570BE6" w:rsidRDefault="00EF5C0B" w:rsidP="004A1BD0">
      <w:pPr>
        <w:pStyle w:val="ad"/>
        <w:widowControl w:val="0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EF5C0B">
        <w:rPr>
          <w:sz w:val="28"/>
          <w:szCs w:val="28"/>
        </w:rPr>
        <w:t>Опубликовать настоящее решение в периодическом печатном издании, распространяемом в городском округе Истра, и разместить на официальном сайте администрации городского округа Истра Московской области в сети «Интернет».</w:t>
      </w:r>
    </w:p>
    <w:p w14:paraId="35DDD3E9" w14:textId="655B8256" w:rsidR="00116C99" w:rsidRPr="005217CA" w:rsidRDefault="00116C99" w:rsidP="004A1BD0">
      <w:pPr>
        <w:pStyle w:val="ad"/>
        <w:widowControl w:val="0"/>
        <w:numPr>
          <w:ilvl w:val="0"/>
          <w:numId w:val="1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14:paraId="4F4A3A17" w14:textId="77777777" w:rsidR="00570BE6" w:rsidRDefault="00570BE6" w:rsidP="00570BE6">
      <w:pPr>
        <w:rPr>
          <w:sz w:val="28"/>
          <w:szCs w:val="28"/>
        </w:rPr>
      </w:pPr>
    </w:p>
    <w:p w14:paraId="6DA365C3" w14:textId="77777777" w:rsidR="002676C0" w:rsidRPr="00570BE6" w:rsidRDefault="002676C0" w:rsidP="00570BE6">
      <w:pPr>
        <w:rPr>
          <w:sz w:val="28"/>
          <w:szCs w:val="28"/>
        </w:rPr>
      </w:pPr>
    </w:p>
    <w:tbl>
      <w:tblPr>
        <w:tblStyle w:val="ae"/>
        <w:tblW w:w="12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  <w:gridCol w:w="3170"/>
      </w:tblGrid>
      <w:tr w:rsidR="002676C0" w14:paraId="42FDD1A6" w14:textId="77777777" w:rsidTr="002676C0">
        <w:tc>
          <w:tcPr>
            <w:tcW w:w="7479" w:type="dxa"/>
          </w:tcPr>
          <w:p w14:paraId="6449A6ED" w14:textId="006D352C" w:rsidR="002676C0" w:rsidRPr="002676C0" w:rsidRDefault="00EF5C0B" w:rsidP="002676C0">
            <w:r w:rsidRPr="00EF5C0B">
              <w:rPr>
                <w:noProof/>
              </w:rPr>
              <w:drawing>
                <wp:inline distT="0" distB="0" distL="0" distR="0" wp14:anchorId="38F6157F" wp14:editId="6DD0F618">
                  <wp:extent cx="5943600" cy="117348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7" w:type="dxa"/>
          </w:tcPr>
          <w:p w14:paraId="7B1A8218" w14:textId="29C00160" w:rsidR="002676C0" w:rsidRPr="002676C0" w:rsidRDefault="002676C0" w:rsidP="002676C0">
            <w:pPr>
              <w:rPr>
                <w:sz w:val="28"/>
                <w:szCs w:val="28"/>
              </w:rPr>
            </w:pPr>
          </w:p>
        </w:tc>
      </w:tr>
    </w:tbl>
    <w:p w14:paraId="1E609BC2" w14:textId="77777777" w:rsidR="00CE6D11" w:rsidRPr="009824B3" w:rsidRDefault="00CE6D11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  <w:b w:val="0"/>
          <w:sz w:val="28"/>
          <w:szCs w:val="28"/>
        </w:rPr>
      </w:pPr>
    </w:p>
    <w:p w14:paraId="7B441BC4" w14:textId="77777777" w:rsidR="00570BE6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b w:val="0"/>
          <w:sz w:val="28"/>
          <w:szCs w:val="28"/>
        </w:rPr>
      </w:pPr>
      <w:r w:rsidRPr="009824B3">
        <w:rPr>
          <w:b w:val="0"/>
          <w:sz w:val="28"/>
          <w:szCs w:val="28"/>
        </w:rPr>
        <w:tab/>
      </w:r>
    </w:p>
    <w:p w14:paraId="7EEA3A8A" w14:textId="77777777" w:rsidR="00E30D85" w:rsidRDefault="00E30D85" w:rsidP="00E30D85"/>
    <w:p w14:paraId="7AD4C893" w14:textId="77777777" w:rsidR="00E30D85" w:rsidRDefault="00E30D85" w:rsidP="00E30D85"/>
    <w:p w14:paraId="501FA6C3" w14:textId="77777777" w:rsidR="00E30D85" w:rsidRDefault="00E30D85" w:rsidP="00E30D85"/>
    <w:p w14:paraId="694D6E50" w14:textId="77777777" w:rsidR="00E30D85" w:rsidRDefault="00E30D85" w:rsidP="00E30D85"/>
    <w:p w14:paraId="5A8DED58" w14:textId="77777777" w:rsidR="00E30D85" w:rsidRDefault="00E30D85" w:rsidP="00E30D85"/>
    <w:p w14:paraId="11D73398" w14:textId="77777777" w:rsidR="00E30D85" w:rsidRDefault="00E30D85" w:rsidP="00E30D85"/>
    <w:p w14:paraId="07E313E8" w14:textId="77777777" w:rsidR="00E30D85" w:rsidRDefault="00E30D85" w:rsidP="00E30D85"/>
    <w:p w14:paraId="2D7F5BE9" w14:textId="77777777" w:rsidR="00E30D85" w:rsidRDefault="00E30D85" w:rsidP="00E30D85"/>
    <w:p w14:paraId="09F5CF11" w14:textId="77777777" w:rsidR="00E30D85" w:rsidRDefault="00E30D85" w:rsidP="00E30D85"/>
    <w:p w14:paraId="3615755A" w14:textId="77777777" w:rsidR="00E30D85" w:rsidRDefault="00E30D85" w:rsidP="00E30D85"/>
    <w:p w14:paraId="7043BDAE" w14:textId="77777777" w:rsidR="00E30D85" w:rsidRDefault="00E30D85" w:rsidP="00E30D85"/>
    <w:p w14:paraId="71D0C10E" w14:textId="77777777" w:rsidR="00E30D85" w:rsidRDefault="00E30D85" w:rsidP="00E30D85"/>
    <w:p w14:paraId="708B383C" w14:textId="77777777" w:rsidR="00E30D85" w:rsidRDefault="00E30D85" w:rsidP="00E30D85"/>
    <w:p w14:paraId="27F94345" w14:textId="77777777" w:rsidR="00E30D85" w:rsidRDefault="00E30D85" w:rsidP="00E30D85"/>
    <w:p w14:paraId="20967015" w14:textId="77777777" w:rsidR="00E30D85" w:rsidRDefault="00E30D85" w:rsidP="00E30D85"/>
    <w:p w14:paraId="46568A14" w14:textId="77777777" w:rsidR="00E30D85" w:rsidRDefault="00E30D85" w:rsidP="00E30D85"/>
    <w:p w14:paraId="00FC00CE" w14:textId="77777777" w:rsidR="00E30D85" w:rsidRDefault="00E30D85" w:rsidP="00E30D85"/>
    <w:p w14:paraId="5EB782A6" w14:textId="77777777" w:rsidR="00E30D85" w:rsidRDefault="00E30D85" w:rsidP="00E30D85"/>
    <w:p w14:paraId="411C13C4" w14:textId="77777777" w:rsidR="00E30D85" w:rsidRDefault="00E30D85" w:rsidP="00E30D85"/>
    <w:p w14:paraId="6D2F1600" w14:textId="77777777" w:rsidR="00E30D85" w:rsidRDefault="00E30D85" w:rsidP="00E30D85"/>
    <w:p w14:paraId="426BE8FF" w14:textId="77777777" w:rsidR="00E30D85" w:rsidRDefault="00E30D85" w:rsidP="00E30D85"/>
    <w:p w14:paraId="40D66729" w14:textId="77777777" w:rsidR="00E30D85" w:rsidRDefault="00E30D85" w:rsidP="00E30D85"/>
    <w:p w14:paraId="7C4078A4" w14:textId="77777777" w:rsidR="00E30D85" w:rsidRDefault="00E30D85" w:rsidP="00E30D85"/>
    <w:p w14:paraId="5061293B" w14:textId="77777777" w:rsidR="00E30D85" w:rsidRDefault="00E30D85" w:rsidP="00E30D85"/>
    <w:p w14:paraId="3A77ADCD" w14:textId="77777777" w:rsidR="00E30D85" w:rsidRDefault="00E30D85" w:rsidP="00E30D85"/>
    <w:p w14:paraId="1C53647F" w14:textId="77777777" w:rsidR="00E30D85" w:rsidRDefault="00E30D85" w:rsidP="00E30D85"/>
    <w:p w14:paraId="46431981" w14:textId="77777777" w:rsidR="00E30D85" w:rsidRDefault="00E30D85" w:rsidP="00E30D85"/>
    <w:p w14:paraId="17363AA4" w14:textId="77777777" w:rsidR="00E30D85" w:rsidRDefault="00E30D85" w:rsidP="00E30D85"/>
    <w:p w14:paraId="167451B7" w14:textId="77777777" w:rsidR="00E30D85" w:rsidRDefault="00E30D85" w:rsidP="00E30D85"/>
    <w:p w14:paraId="076F8C6F" w14:textId="77777777" w:rsidR="00E30D85" w:rsidRDefault="00E30D85" w:rsidP="00E30D85"/>
    <w:p w14:paraId="5D6B4594" w14:textId="77777777" w:rsidR="00E30D85" w:rsidRDefault="00E30D85" w:rsidP="00E30D85"/>
    <w:p w14:paraId="77593500" w14:textId="77777777" w:rsidR="00E30D85" w:rsidRDefault="00E30D85" w:rsidP="00E30D85"/>
    <w:p w14:paraId="345332F8" w14:textId="77777777" w:rsidR="00E30D85" w:rsidRDefault="00E30D85" w:rsidP="00E30D85"/>
    <w:p w14:paraId="76D71235" w14:textId="77777777" w:rsidR="00E30D85" w:rsidRDefault="00E30D85" w:rsidP="00E30D85"/>
    <w:p w14:paraId="33E26B59" w14:textId="77777777" w:rsidR="00E30D85" w:rsidRDefault="00E30D85" w:rsidP="00E30D85"/>
    <w:p w14:paraId="103D04FC" w14:textId="77777777" w:rsidR="00E30D85" w:rsidRDefault="00E30D85" w:rsidP="00E30D85"/>
    <w:p w14:paraId="0FF4EE3F" w14:textId="77777777" w:rsidR="00E30D85" w:rsidRDefault="00E30D85" w:rsidP="00E30D85"/>
    <w:p w14:paraId="584C6638" w14:textId="77777777" w:rsidR="00E30D85" w:rsidRDefault="00E30D85" w:rsidP="00E30D85"/>
    <w:tbl>
      <w:tblPr>
        <w:tblW w:w="985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891"/>
        <w:gridCol w:w="63"/>
        <w:gridCol w:w="2381"/>
        <w:gridCol w:w="252"/>
        <w:gridCol w:w="2016"/>
        <w:gridCol w:w="252"/>
      </w:tblGrid>
      <w:tr w:rsidR="00E30D85" w14:paraId="18B4F238" w14:textId="77777777" w:rsidTr="00E30D85">
        <w:trPr>
          <w:gridAfter w:val="1"/>
          <w:wAfter w:w="252" w:type="dxa"/>
          <w:trHeight w:val="131"/>
        </w:trPr>
        <w:tc>
          <w:tcPr>
            <w:tcW w:w="4954" w:type="dxa"/>
            <w:gridSpan w:val="2"/>
            <w:vAlign w:val="center"/>
            <w:hideMark/>
          </w:tcPr>
          <w:p w14:paraId="05FA4CC9" w14:textId="20C67199" w:rsidR="00E30D85" w:rsidRDefault="00E30D85" w:rsidP="00E30D85">
            <w:pPr>
              <w:spacing w:after="120" w:line="252" w:lineRule="auto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br w:type="page"/>
            </w:r>
            <w:r>
              <w:rPr>
                <w:sz w:val="28"/>
                <w:szCs w:val="28"/>
              </w:rPr>
              <w:t xml:space="preserve">Проект </w:t>
            </w:r>
            <w:r w:rsidR="00EF5C0B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ешения согласован:</w:t>
            </w:r>
          </w:p>
        </w:tc>
        <w:tc>
          <w:tcPr>
            <w:tcW w:w="2381" w:type="dxa"/>
            <w:vAlign w:val="center"/>
          </w:tcPr>
          <w:p w14:paraId="6E6077B5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05DD5FE8" w14:textId="77777777" w:rsidR="00E30D85" w:rsidRDefault="00E30D85">
            <w:pPr>
              <w:spacing w:after="120" w:line="252" w:lineRule="auto"/>
              <w:jc w:val="right"/>
              <w:rPr>
                <w:sz w:val="28"/>
                <w:szCs w:val="28"/>
              </w:rPr>
            </w:pPr>
          </w:p>
        </w:tc>
      </w:tr>
      <w:tr w:rsidR="00E30D85" w14:paraId="07A7312B" w14:textId="77777777" w:rsidTr="00E30D85">
        <w:tc>
          <w:tcPr>
            <w:tcW w:w="4954" w:type="dxa"/>
            <w:gridSpan w:val="2"/>
            <w:vAlign w:val="center"/>
          </w:tcPr>
          <w:p w14:paraId="70BD04E4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городского округа Истра</w:t>
            </w:r>
          </w:p>
          <w:p w14:paraId="7EFA5F42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  <w:p w14:paraId="5253C797" w14:textId="77777777" w:rsidR="00035A73" w:rsidRDefault="00035A73" w:rsidP="00035A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</w:p>
          <w:p w14:paraId="345B765D" w14:textId="77777777" w:rsidR="00035A73" w:rsidRDefault="00035A73" w:rsidP="00035A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городского округа</w:t>
            </w:r>
          </w:p>
          <w:p w14:paraId="1E7181A9" w14:textId="06C41C08" w:rsidR="00035A73" w:rsidRDefault="00035A73" w:rsidP="00035A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Истра                                                                                   </w:t>
            </w:r>
          </w:p>
        </w:tc>
        <w:tc>
          <w:tcPr>
            <w:tcW w:w="2633" w:type="dxa"/>
            <w:gridSpan w:val="2"/>
            <w:vAlign w:val="center"/>
          </w:tcPr>
          <w:p w14:paraId="0387FA5A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  <w:hideMark/>
          </w:tcPr>
          <w:p w14:paraId="0A5ADC24" w14:textId="77777777" w:rsidR="00035A73" w:rsidRDefault="00035A73">
            <w:pPr>
              <w:spacing w:after="120" w:line="252" w:lineRule="auto"/>
              <w:rPr>
                <w:sz w:val="28"/>
                <w:szCs w:val="28"/>
              </w:rPr>
            </w:pPr>
          </w:p>
          <w:p w14:paraId="78CE3B5A" w14:textId="6B1AF8BE" w:rsidR="00035A73" w:rsidRDefault="00035A73">
            <w:pPr>
              <w:spacing w:after="120" w:line="252" w:lineRule="auto"/>
              <w:rPr>
                <w:sz w:val="28"/>
                <w:szCs w:val="28"/>
              </w:rPr>
            </w:pPr>
          </w:p>
          <w:p w14:paraId="71C3DDAA" w14:textId="77777777" w:rsidR="00035A73" w:rsidRDefault="00035A73">
            <w:pPr>
              <w:spacing w:after="12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E30D8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E30D8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Кузнецов</w:t>
            </w:r>
          </w:p>
          <w:p w14:paraId="7C8C3AB3" w14:textId="77777777" w:rsidR="00035A73" w:rsidRDefault="00035A73">
            <w:pPr>
              <w:spacing w:after="120" w:line="252" w:lineRule="auto"/>
              <w:rPr>
                <w:sz w:val="28"/>
                <w:szCs w:val="28"/>
              </w:rPr>
            </w:pPr>
          </w:p>
          <w:p w14:paraId="7E8FD8A3" w14:textId="77777777" w:rsidR="00035A73" w:rsidRDefault="00035A73">
            <w:pPr>
              <w:spacing w:after="120" w:line="252" w:lineRule="auto"/>
              <w:rPr>
                <w:sz w:val="28"/>
                <w:szCs w:val="28"/>
              </w:rPr>
            </w:pPr>
          </w:p>
          <w:p w14:paraId="129C0CE4" w14:textId="5983AD8C" w:rsidR="00E30D85" w:rsidRDefault="00035A73">
            <w:pPr>
              <w:spacing w:after="12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Т.И. Шумская</w:t>
            </w:r>
            <w:r w:rsidR="00E30D85">
              <w:rPr>
                <w:sz w:val="28"/>
                <w:szCs w:val="28"/>
              </w:rPr>
              <w:t xml:space="preserve">  </w:t>
            </w:r>
          </w:p>
        </w:tc>
      </w:tr>
      <w:tr w:rsidR="00E30D85" w14:paraId="304654A2" w14:textId="77777777" w:rsidTr="00E30D85">
        <w:tc>
          <w:tcPr>
            <w:tcW w:w="4954" w:type="dxa"/>
            <w:gridSpan w:val="2"/>
            <w:vAlign w:val="center"/>
          </w:tcPr>
          <w:p w14:paraId="0FAC0AB1" w14:textId="77777777" w:rsidR="00035A73" w:rsidRDefault="00035A73">
            <w:pPr>
              <w:spacing w:after="120" w:line="252" w:lineRule="auto"/>
              <w:rPr>
                <w:sz w:val="28"/>
                <w:szCs w:val="28"/>
              </w:rPr>
            </w:pPr>
          </w:p>
          <w:p w14:paraId="3415E3C9" w14:textId="2BA5B8B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правового управления администрации городского округа Истра</w:t>
            </w:r>
          </w:p>
          <w:p w14:paraId="46D07374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633" w:type="dxa"/>
            <w:gridSpan w:val="2"/>
            <w:vAlign w:val="center"/>
          </w:tcPr>
          <w:p w14:paraId="45EA1663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  <w:hideMark/>
          </w:tcPr>
          <w:p w14:paraId="4069A75C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proofErr w:type="spellStart"/>
            <w:r>
              <w:rPr>
                <w:sz w:val="28"/>
                <w:szCs w:val="28"/>
              </w:rPr>
              <w:t>Шимко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E30D85" w14:paraId="6E6CB406" w14:textId="77777777" w:rsidTr="00E30D85">
        <w:tc>
          <w:tcPr>
            <w:tcW w:w="4954" w:type="dxa"/>
            <w:gridSpan w:val="2"/>
            <w:vAlign w:val="center"/>
          </w:tcPr>
          <w:p w14:paraId="15298706" w14:textId="283EA5EA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</w:t>
            </w:r>
            <w:r w:rsidR="00035A73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ешения предоставлен управлением по финансам и казначейству городского округа Истра</w:t>
            </w:r>
          </w:p>
          <w:p w14:paraId="752D9F2F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633" w:type="dxa"/>
            <w:gridSpan w:val="2"/>
            <w:vAlign w:val="center"/>
          </w:tcPr>
          <w:p w14:paraId="7240BC24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  <w:hideMark/>
          </w:tcPr>
          <w:p w14:paraId="387EAAD6" w14:textId="77777777" w:rsidR="00E30D85" w:rsidRDefault="00E30D85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E30D85" w14:paraId="0A128DE7" w14:textId="77777777" w:rsidTr="00E30D85">
        <w:trPr>
          <w:gridAfter w:val="1"/>
          <w:wAfter w:w="252" w:type="dxa"/>
        </w:trPr>
        <w:tc>
          <w:tcPr>
            <w:tcW w:w="4954" w:type="dxa"/>
            <w:gridSpan w:val="2"/>
            <w:vAlign w:val="center"/>
          </w:tcPr>
          <w:p w14:paraId="5B4333AD" w14:textId="30D0790A" w:rsidR="00E30D85" w:rsidRDefault="00507CEA">
            <w:pPr>
              <w:spacing w:after="12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E30D85">
              <w:rPr>
                <w:sz w:val="28"/>
                <w:szCs w:val="28"/>
              </w:rPr>
              <w:t>ачальник управления по финансам и казначейству городского округа Истра</w:t>
            </w:r>
          </w:p>
          <w:p w14:paraId="3C226A76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14:paraId="0F5AF8F4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  <w:hideMark/>
          </w:tcPr>
          <w:p w14:paraId="300D5214" w14:textId="77777777" w:rsidR="00E30D85" w:rsidRDefault="00507CEA" w:rsidP="00507CEA">
            <w:pPr>
              <w:spacing w:after="120"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="00E30D8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М.</w:t>
            </w:r>
            <w:r w:rsidR="00E30D8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Лукина</w:t>
            </w:r>
          </w:p>
        </w:tc>
      </w:tr>
      <w:tr w:rsidR="00E30D85" w14:paraId="7E3D3F50" w14:textId="77777777" w:rsidTr="00E30D85">
        <w:trPr>
          <w:gridAfter w:val="1"/>
          <w:wAfter w:w="252" w:type="dxa"/>
        </w:trPr>
        <w:tc>
          <w:tcPr>
            <w:tcW w:w="4891" w:type="dxa"/>
            <w:vAlign w:val="center"/>
          </w:tcPr>
          <w:p w14:paraId="04DA9915" w14:textId="77777777" w:rsidR="00E30D85" w:rsidRDefault="00E30D85">
            <w:pPr>
              <w:spacing w:before="120" w:after="120" w:line="252" w:lineRule="auto"/>
              <w:rPr>
                <w:sz w:val="28"/>
                <w:szCs w:val="28"/>
              </w:rPr>
            </w:pPr>
          </w:p>
        </w:tc>
        <w:tc>
          <w:tcPr>
            <w:tcW w:w="2444" w:type="dxa"/>
            <w:gridSpan w:val="2"/>
            <w:vAlign w:val="center"/>
          </w:tcPr>
          <w:p w14:paraId="512F7D04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5DBD9BF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</w:tr>
      <w:tr w:rsidR="00E30D85" w14:paraId="765981A8" w14:textId="77777777" w:rsidTr="00E30D85">
        <w:trPr>
          <w:gridAfter w:val="1"/>
          <w:wAfter w:w="252" w:type="dxa"/>
        </w:trPr>
        <w:tc>
          <w:tcPr>
            <w:tcW w:w="4891" w:type="dxa"/>
            <w:vAlign w:val="center"/>
          </w:tcPr>
          <w:p w14:paraId="0EB2D27B" w14:textId="77777777" w:rsidR="00E30D85" w:rsidRDefault="00E30D85">
            <w:pPr>
              <w:spacing w:before="120" w:after="120" w:line="252" w:lineRule="auto"/>
              <w:rPr>
                <w:sz w:val="28"/>
                <w:szCs w:val="28"/>
              </w:rPr>
            </w:pPr>
          </w:p>
        </w:tc>
        <w:tc>
          <w:tcPr>
            <w:tcW w:w="2444" w:type="dxa"/>
            <w:gridSpan w:val="2"/>
            <w:vAlign w:val="center"/>
          </w:tcPr>
          <w:p w14:paraId="7D417A3E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53FB9A41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</w:tr>
      <w:tr w:rsidR="00E30D85" w14:paraId="57063128" w14:textId="77777777" w:rsidTr="00E30D85">
        <w:trPr>
          <w:gridAfter w:val="1"/>
          <w:wAfter w:w="252" w:type="dxa"/>
        </w:trPr>
        <w:tc>
          <w:tcPr>
            <w:tcW w:w="4891" w:type="dxa"/>
            <w:vAlign w:val="center"/>
          </w:tcPr>
          <w:p w14:paraId="62D00643" w14:textId="77777777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</w:p>
          <w:p w14:paraId="618D1879" w14:textId="77777777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</w:p>
          <w:p w14:paraId="7CF0B584" w14:textId="77777777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</w:p>
          <w:p w14:paraId="397087CF" w14:textId="12AFB23C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Исполнитель: Начальник отдела учета и отчетности - главный бухгалтер Управления по финансам и казначейству городского округа Истра                                             </w:t>
            </w:r>
          </w:p>
          <w:p w14:paraId="2D16D79B" w14:textId="77777777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Тел.8(498)314-57-22</w:t>
            </w:r>
          </w:p>
          <w:p w14:paraId="605A331E" w14:textId="77777777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</w:p>
          <w:p w14:paraId="7F67EF9E" w14:textId="77777777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</w:p>
          <w:p w14:paraId="51608BEA" w14:textId="77777777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</w:p>
        </w:tc>
        <w:tc>
          <w:tcPr>
            <w:tcW w:w="2444" w:type="dxa"/>
            <w:gridSpan w:val="2"/>
            <w:vAlign w:val="center"/>
            <w:hideMark/>
          </w:tcPr>
          <w:p w14:paraId="7FE4723C" w14:textId="77777777" w:rsidR="00E30D85" w:rsidRDefault="00E30D85">
            <w:pPr>
              <w:spacing w:after="120"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2268" w:type="dxa"/>
            <w:gridSpan w:val="2"/>
            <w:vAlign w:val="center"/>
            <w:hideMark/>
          </w:tcPr>
          <w:p w14:paraId="79FF6D04" w14:textId="2C78007D" w:rsidR="00E30D85" w:rsidRDefault="00035A73">
            <w:pPr>
              <w:spacing w:after="120"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E30D8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</w:t>
            </w:r>
            <w:r w:rsidR="00E30D85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Мареева</w:t>
            </w:r>
          </w:p>
        </w:tc>
      </w:tr>
    </w:tbl>
    <w:p w14:paraId="2398AB5E" w14:textId="77777777" w:rsidR="00E30D85" w:rsidRDefault="00E30D85" w:rsidP="00E30D85"/>
    <w:p w14:paraId="32F2F4D7" w14:textId="77777777" w:rsidR="00E30D85" w:rsidRDefault="00E30D85" w:rsidP="00E30D85"/>
    <w:p w14:paraId="2DA79EB8" w14:textId="77777777" w:rsidR="00E30D85" w:rsidRDefault="00E30D85" w:rsidP="00E30D85"/>
    <w:p w14:paraId="1280BEAE" w14:textId="77777777" w:rsidR="00E30D85" w:rsidRDefault="00E30D85" w:rsidP="00E30D85"/>
    <w:p w14:paraId="701FD7C6" w14:textId="77777777" w:rsidR="00E30D85" w:rsidRDefault="00E30D85" w:rsidP="00E30D85"/>
    <w:p w14:paraId="10A5BA79" w14:textId="77777777" w:rsidR="00E30D85" w:rsidRDefault="00E30D85" w:rsidP="00E30D85"/>
    <w:p w14:paraId="40EF6B08" w14:textId="77777777" w:rsidR="00E30D85" w:rsidRDefault="00E30D85" w:rsidP="00E30D85"/>
    <w:p w14:paraId="3BE9D8CA" w14:textId="77777777" w:rsidR="00E30D85" w:rsidRDefault="00E30D85" w:rsidP="00E30D85"/>
    <w:p w14:paraId="152E90C8" w14:textId="77777777" w:rsidR="00E30D85" w:rsidRPr="00E30D85" w:rsidRDefault="00E30D85" w:rsidP="00E30D85"/>
    <w:sectPr w:rsidR="00E30D85" w:rsidRPr="00E30D85" w:rsidSect="004A1BD0">
      <w:pgSz w:w="11906" w:h="16838"/>
      <w:pgMar w:top="567" w:right="1133" w:bottom="426" w:left="1701" w:header="709" w:footer="30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7B1E"/>
    <w:multiLevelType w:val="multilevel"/>
    <w:tmpl w:val="FE803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7EA0270C"/>
    <w:multiLevelType w:val="multilevel"/>
    <w:tmpl w:val="0419001D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571" w:hanging="360"/>
      </w:pPr>
    </w:lvl>
    <w:lvl w:ilvl="3">
      <w:start w:val="1"/>
      <w:numFmt w:val="decimal"/>
      <w:lvlText w:val="(%4)"/>
      <w:lvlJc w:val="left"/>
      <w:pPr>
        <w:ind w:left="1931" w:hanging="360"/>
      </w:pPr>
    </w:lvl>
    <w:lvl w:ilvl="4">
      <w:start w:val="1"/>
      <w:numFmt w:val="lowerLetter"/>
      <w:lvlText w:val="(%5)"/>
      <w:lvlJc w:val="left"/>
      <w:pPr>
        <w:ind w:left="2291" w:hanging="360"/>
      </w:pPr>
    </w:lvl>
    <w:lvl w:ilvl="5">
      <w:start w:val="1"/>
      <w:numFmt w:val="lowerRoman"/>
      <w:lvlText w:val="(%6)"/>
      <w:lvlJc w:val="left"/>
      <w:pPr>
        <w:ind w:left="2651" w:hanging="360"/>
      </w:pPr>
    </w:lvl>
    <w:lvl w:ilvl="6">
      <w:start w:val="1"/>
      <w:numFmt w:val="decimal"/>
      <w:lvlText w:val="%7."/>
      <w:lvlJc w:val="left"/>
      <w:pPr>
        <w:ind w:left="3011" w:hanging="360"/>
      </w:pPr>
    </w:lvl>
    <w:lvl w:ilvl="7">
      <w:start w:val="1"/>
      <w:numFmt w:val="lowerLetter"/>
      <w:lvlText w:val="%8."/>
      <w:lvlJc w:val="left"/>
      <w:pPr>
        <w:ind w:left="3371" w:hanging="360"/>
      </w:pPr>
    </w:lvl>
    <w:lvl w:ilvl="8">
      <w:start w:val="1"/>
      <w:numFmt w:val="lowerRoman"/>
      <w:lvlText w:val="%9."/>
      <w:lvlJc w:val="left"/>
      <w:pPr>
        <w:ind w:left="3731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BE6"/>
    <w:rsid w:val="00035A73"/>
    <w:rsid w:val="00044462"/>
    <w:rsid w:val="00066F4B"/>
    <w:rsid w:val="001059BB"/>
    <w:rsid w:val="00116C99"/>
    <w:rsid w:val="0019353A"/>
    <w:rsid w:val="002176A7"/>
    <w:rsid w:val="002676C0"/>
    <w:rsid w:val="00270283"/>
    <w:rsid w:val="002C527E"/>
    <w:rsid w:val="00370BBA"/>
    <w:rsid w:val="004A1BD0"/>
    <w:rsid w:val="004B5F8B"/>
    <w:rsid w:val="004C1D17"/>
    <w:rsid w:val="004D12A5"/>
    <w:rsid w:val="00506169"/>
    <w:rsid w:val="00507CEA"/>
    <w:rsid w:val="005217CA"/>
    <w:rsid w:val="00570BE6"/>
    <w:rsid w:val="005779A4"/>
    <w:rsid w:val="00621921"/>
    <w:rsid w:val="00631160"/>
    <w:rsid w:val="00732037"/>
    <w:rsid w:val="00742E46"/>
    <w:rsid w:val="00817F93"/>
    <w:rsid w:val="00837457"/>
    <w:rsid w:val="008916DE"/>
    <w:rsid w:val="008B3A4A"/>
    <w:rsid w:val="008D183A"/>
    <w:rsid w:val="0097201D"/>
    <w:rsid w:val="009824B3"/>
    <w:rsid w:val="009A1C4E"/>
    <w:rsid w:val="009E11F8"/>
    <w:rsid w:val="00AD31A0"/>
    <w:rsid w:val="00AE2721"/>
    <w:rsid w:val="00BC4158"/>
    <w:rsid w:val="00BF7563"/>
    <w:rsid w:val="00C244E1"/>
    <w:rsid w:val="00C27A40"/>
    <w:rsid w:val="00C622FE"/>
    <w:rsid w:val="00C733C0"/>
    <w:rsid w:val="00CA6600"/>
    <w:rsid w:val="00CE6D11"/>
    <w:rsid w:val="00E30D85"/>
    <w:rsid w:val="00E51B79"/>
    <w:rsid w:val="00E57EBA"/>
    <w:rsid w:val="00EA2DF6"/>
    <w:rsid w:val="00EA54B9"/>
    <w:rsid w:val="00EF5C0B"/>
    <w:rsid w:val="00F81570"/>
    <w:rsid w:val="00FC1729"/>
    <w:rsid w:val="00FC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BE28F87"/>
  <w15:docId w15:val="{05F259A2-4693-4A1D-B2C0-BB5BB3E6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B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0BE6"/>
    <w:pPr>
      <w:keepNext/>
      <w:ind w:firstLine="72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570BE6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0B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rsid w:val="00570BE6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570BE6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70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570BE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link w:val="a5"/>
    <w:rsid w:val="00570BE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Subtitle"/>
    <w:basedOn w:val="a"/>
    <w:link w:val="a9"/>
    <w:qFormat/>
    <w:rsid w:val="00570BE6"/>
    <w:pPr>
      <w:jc w:val="center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0"/>
    <w:link w:val="a8"/>
    <w:rsid w:val="00570BE6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a"/>
    <w:uiPriority w:val="10"/>
    <w:qFormat/>
    <w:rsid w:val="00570BE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570BE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4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44E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217CA"/>
    <w:pPr>
      <w:ind w:left="720"/>
      <w:contextualSpacing/>
    </w:pPr>
  </w:style>
  <w:style w:type="character" w:customStyle="1" w:styleId="11">
    <w:name w:val="Основной текст1"/>
    <w:rsid w:val="00E30D85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lang w:val="ru-RU"/>
    </w:rPr>
  </w:style>
  <w:style w:type="table" w:styleId="ae">
    <w:name w:val="Table Grid"/>
    <w:basedOn w:val="a1"/>
    <w:uiPriority w:val="39"/>
    <w:rsid w:val="00267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3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4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Оксана Николаевна Юрьева</cp:lastModifiedBy>
  <cp:revision>24</cp:revision>
  <cp:lastPrinted>2022-03-30T13:37:00Z</cp:lastPrinted>
  <dcterms:created xsi:type="dcterms:W3CDTF">2020-04-23T06:17:00Z</dcterms:created>
  <dcterms:modified xsi:type="dcterms:W3CDTF">2022-03-30T13:38:00Z</dcterms:modified>
</cp:coreProperties>
</file>